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к Решению Собрания Представителей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D319A3">
        <w:rPr>
          <w:rFonts w:ascii="Times New Roman" w:hAnsi="Times New Roman" w:cs="Times New Roman"/>
        </w:rPr>
        <w:t xml:space="preserve"> Сургут</w:t>
      </w:r>
      <w:r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муниципального</w:t>
      </w:r>
      <w:r w:rsidR="00D319A3">
        <w:rPr>
          <w:rFonts w:ascii="Times New Roman" w:hAnsi="Times New Roman" w:cs="Times New Roman"/>
        </w:rPr>
        <w:t xml:space="preserve"> </w:t>
      </w: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 </w:t>
      </w:r>
      <w:r w:rsidR="00D319A3">
        <w:rPr>
          <w:rFonts w:ascii="Times New Roman" w:hAnsi="Times New Roman" w:cs="Times New Roman"/>
        </w:rPr>
        <w:t>10</w:t>
      </w:r>
      <w:r w:rsidRPr="002F0F91">
        <w:rPr>
          <w:rFonts w:ascii="Times New Roman" w:hAnsi="Times New Roman" w:cs="Times New Roman"/>
        </w:rPr>
        <w:t xml:space="preserve">  от </w:t>
      </w:r>
      <w:r w:rsidR="00D319A3">
        <w:rPr>
          <w:rFonts w:ascii="Times New Roman" w:hAnsi="Times New Roman" w:cs="Times New Roman"/>
        </w:rPr>
        <w:t>19 марта</w:t>
      </w:r>
      <w:r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D319A3">
        <w:rPr>
          <w:rFonts w:ascii="Times New Roman" w:eastAsia="Times New Roman" w:hAnsi="Times New Roman" w:cs="Times New Roman"/>
          <w:b/>
          <w:sz w:val="28"/>
          <w:szCs w:val="28"/>
        </w:rPr>
        <w:t>Сургут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lastRenderedPageBreak/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</w:t>
      </w:r>
      <w:r w:rsidR="00E32A2E" w:rsidRPr="00E32A2E">
        <w:rPr>
          <w:rFonts w:ascii="Times New Roman" w:hAnsi="Times New Roman" w:cs="Times New Roman"/>
          <w:sz w:val="28"/>
          <w:szCs w:val="28"/>
        </w:rPr>
        <w:lastRenderedPageBreak/>
        <w:t>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lastRenderedPageBreak/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или Главой 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8C5226" w:rsidRPr="008C522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E35072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3">
        <w:rPr>
          <w:rFonts w:ascii="Times New Roman" w:hAnsi="Times New Roman" w:cs="Times New Roman"/>
          <w:sz w:val="28"/>
          <w:szCs w:val="28"/>
        </w:rPr>
        <w:t>Сургут</w:t>
      </w:r>
      <w:r w:rsidR="00D319A3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E35072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5072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>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8C2BC4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8C2BC4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8C2BC4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8C2BC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BC4">
        <w:rPr>
          <w:rFonts w:ascii="Times New Roman" w:hAnsi="Times New Roman" w:cs="Times New Roman"/>
          <w:sz w:val="28"/>
          <w:szCs w:val="28"/>
        </w:rPr>
        <w:t>Сургут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C4" w:rsidRDefault="008C2BC4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C4" w:rsidRDefault="008C2BC4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C4" w:rsidRDefault="008C2BC4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C4" w:rsidRDefault="008C2BC4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C4" w:rsidRDefault="008C2BC4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C4" w:rsidRPr="008C5226" w:rsidRDefault="008C2BC4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8C2BC4">
        <w:rPr>
          <w:rFonts w:ascii="Times New Roman" w:eastAsia="Times New Roman" w:hAnsi="Times New Roman" w:cs="Times New Roman"/>
          <w:sz w:val="24"/>
          <w:szCs w:val="24"/>
        </w:rPr>
        <w:t>Сургут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C2BC4" w:rsidRDefault="002A6B00" w:rsidP="008C2B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8C2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="008C2BC4">
        <w:rPr>
          <w:rFonts w:ascii="Times New Roman" w:eastAsia="Times New Roman" w:hAnsi="Times New Roman" w:cs="Times New Roman"/>
          <w:sz w:val="24"/>
          <w:szCs w:val="24"/>
        </w:rPr>
        <w:t>(конференции)</w:t>
      </w:r>
    </w:p>
    <w:p w:rsidR="002A6B00" w:rsidRPr="002C6D49" w:rsidRDefault="008C2BC4" w:rsidP="008C2BC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аждан по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6B00"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="008C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201EA">
        <w:rPr>
          <w:rFonts w:ascii="Times New Roman" w:hAnsi="Times New Roman" w:cs="Times New Roman"/>
          <w:sz w:val="24"/>
          <w:szCs w:val="24"/>
        </w:rPr>
        <w:t>Сургут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3670"/>
      </w:tblGrid>
      <w:tr w:rsidR="00114C68" w:rsidRPr="00114C68" w:rsidTr="000201EA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 w:rsidTr="000201EA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 w:rsidTr="000201EA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9210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0201EA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:rsidTr="000201EA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 w:rsidTr="000201EA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0201EA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 w:rsidTr="000201EA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0201EA">
        <w:tc>
          <w:tcPr>
            <w:tcW w:w="9985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 w:rsidTr="000201EA">
        <w:tc>
          <w:tcPr>
            <w:tcW w:w="9985" w:type="dxa"/>
            <w:gridSpan w:val="14"/>
          </w:tcPr>
          <w:p w:rsidR="00114C68" w:rsidRPr="00114C68" w:rsidRDefault="00114C68" w:rsidP="000201E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0201EA">
              <w:rPr>
                <w:rFonts w:ascii="Times New Roman" w:hAnsi="Times New Roman" w:cs="Times New Roman"/>
                <w:bCs/>
                <w:sz w:val="28"/>
                <w:szCs w:val="28"/>
              </w:rPr>
              <w:t>Сургут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0201EA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 w:rsidTr="000201EA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0201EA">
        <w:tc>
          <w:tcPr>
            <w:tcW w:w="9985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:rsidTr="000201EA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AB103D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0201EA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0201EA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0201EA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0201EA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0201EA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 w:rsidTr="000201EA">
        <w:tc>
          <w:tcPr>
            <w:tcW w:w="9985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 w:rsidTr="000201EA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 w:rsidTr="000201EA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97" w:rsidRDefault="00651097" w:rsidP="00851FB9">
      <w:pPr>
        <w:spacing w:after="0" w:line="240" w:lineRule="auto"/>
      </w:pPr>
      <w:r>
        <w:separator/>
      </w:r>
    </w:p>
  </w:endnote>
  <w:endnote w:type="continuationSeparator" w:id="1">
    <w:p w:rsidR="00651097" w:rsidRDefault="00651097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97" w:rsidRDefault="00651097" w:rsidP="00851FB9">
      <w:pPr>
        <w:spacing w:after="0" w:line="240" w:lineRule="auto"/>
      </w:pPr>
      <w:r>
        <w:separator/>
      </w:r>
    </w:p>
  </w:footnote>
  <w:footnote w:type="continuationSeparator" w:id="1">
    <w:p w:rsidR="00651097" w:rsidRDefault="00651097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0B3C94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0201EA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201EA"/>
    <w:rsid w:val="000205B9"/>
    <w:rsid w:val="00026C39"/>
    <w:rsid w:val="000518F8"/>
    <w:rsid w:val="0005716A"/>
    <w:rsid w:val="00087E06"/>
    <w:rsid w:val="00095AB9"/>
    <w:rsid w:val="000A7251"/>
    <w:rsid w:val="000B3C94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1097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A1D3C"/>
    <w:rsid w:val="007B5454"/>
    <w:rsid w:val="007C120D"/>
    <w:rsid w:val="007C4357"/>
    <w:rsid w:val="0080577C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2BC4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9A3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35072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53529B-8BB7-454C-AA80-B811ED0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5871934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User2</cp:lastModifiedBy>
  <cp:revision>30</cp:revision>
  <cp:lastPrinted>2021-03-22T04:09:00Z</cp:lastPrinted>
  <dcterms:created xsi:type="dcterms:W3CDTF">2019-02-26T11:39:00Z</dcterms:created>
  <dcterms:modified xsi:type="dcterms:W3CDTF">2021-03-22T04:09:00Z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